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171" w:rsidRDefault="00B239B9">
      <w:pPr>
        <w:pStyle w:val="Standard"/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1</w:t>
      </w:r>
    </w:p>
    <w:p w:rsidR="00357171" w:rsidRDefault="00B239B9">
      <w:pPr>
        <w:pStyle w:val="Standard"/>
        <w:widowControl w:val="0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извещению </w:t>
      </w:r>
      <w:r>
        <w:rPr>
          <w:rFonts w:ascii="Times New Roman" w:hAnsi="Times New Roman"/>
          <w:sz w:val="24"/>
          <w:szCs w:val="24"/>
        </w:rPr>
        <w:t>о проведении запроса котировок в электронной форме,</w:t>
      </w:r>
    </w:p>
    <w:p w:rsidR="00357171" w:rsidRDefault="00B239B9">
      <w:pPr>
        <w:pStyle w:val="Standard"/>
        <w:widowControl w:val="0"/>
        <w:spacing w:after="0" w:line="240" w:lineRule="auto"/>
        <w:jc w:val="right"/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участниками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которого могут быть только субъекты малого и среднего предпринимательства 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самозанятые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357171" w:rsidRDefault="00357171">
      <w:pPr>
        <w:pStyle w:val="Standard"/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7171" w:rsidRDefault="00B239B9" w:rsidP="00B239B9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 о начальной (максимальной) цене единицы товара, работ, услуг</w:t>
      </w:r>
    </w:p>
    <w:p w:rsidR="00357171" w:rsidRDefault="00B239B9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>поставку мер твердости эталонных</w:t>
      </w:r>
    </w:p>
    <w:p w:rsidR="00357171" w:rsidRDefault="00357171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357171" w:rsidRDefault="00357171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tbl>
      <w:tblPr>
        <w:tblW w:w="1457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5758"/>
        <w:gridCol w:w="1215"/>
        <w:gridCol w:w="1785"/>
        <w:gridCol w:w="2415"/>
        <w:gridCol w:w="2748"/>
      </w:tblGrid>
      <w:tr w:rsidR="00357171"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71" w:rsidRDefault="00B239B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№ п/п</w:t>
            </w:r>
          </w:p>
        </w:tc>
        <w:tc>
          <w:tcPr>
            <w:tcW w:w="5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71" w:rsidRDefault="00B239B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Наименование товара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71" w:rsidRDefault="00B239B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Ед.изм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.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71" w:rsidRDefault="00B239B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Кол-во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71" w:rsidRDefault="00B239B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Источник №1</w:t>
            </w:r>
          </w:p>
        </w:tc>
        <w:tc>
          <w:tcPr>
            <w:tcW w:w="2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71" w:rsidRDefault="00B239B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Начальная (максимальная) цена договора, руб.</w:t>
            </w:r>
          </w:p>
        </w:tc>
      </w:tr>
      <w:tr w:rsidR="00357171">
        <w:trPr>
          <w:trHeight w:val="413"/>
        </w:trPr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71" w:rsidRDefault="00B239B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1</w:t>
            </w:r>
          </w:p>
        </w:tc>
        <w:tc>
          <w:tcPr>
            <w:tcW w:w="5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9B9" w:rsidRDefault="00B239B9" w:rsidP="00B239B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Комплект мер твердости Бринелля МТБ-МЕТ 2р. </w:t>
            </w:r>
          </w:p>
          <w:p w:rsidR="00357171" w:rsidRDefault="00B239B9" w:rsidP="00B239B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3 шт.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71" w:rsidRDefault="00B239B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.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71" w:rsidRDefault="00B239B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9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71" w:rsidRDefault="00B239B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22 643,20</w:t>
            </w:r>
          </w:p>
        </w:tc>
        <w:tc>
          <w:tcPr>
            <w:tcW w:w="2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71" w:rsidRDefault="00B239B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203</w:t>
            </w:r>
            <w:r w:rsidR="003E6BAB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788,80</w:t>
            </w:r>
          </w:p>
        </w:tc>
      </w:tr>
      <w:tr w:rsidR="00357171">
        <w:trPr>
          <w:trHeight w:val="413"/>
        </w:trPr>
        <w:tc>
          <w:tcPr>
            <w:tcW w:w="6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71" w:rsidRDefault="00B239B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7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71" w:rsidRDefault="00B239B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Мера твердости </w:t>
            </w:r>
            <w:proofErr w:type="spellStart"/>
            <w:r>
              <w:rPr>
                <w:rFonts w:ascii="Times New Roman" w:hAnsi="Times New Roman"/>
              </w:rPr>
              <w:t>Роквелла</w:t>
            </w:r>
            <w:proofErr w:type="spellEnd"/>
            <w:r>
              <w:rPr>
                <w:rFonts w:ascii="Times New Roman" w:hAnsi="Times New Roman"/>
              </w:rPr>
              <w:t xml:space="preserve"> МТР-МЕТ  25±5</w:t>
            </w:r>
          </w:p>
        </w:tc>
        <w:tc>
          <w:tcPr>
            <w:tcW w:w="12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71" w:rsidRDefault="00B239B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71" w:rsidRDefault="00B239B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4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71" w:rsidRDefault="003E6BA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5 463,16</w:t>
            </w:r>
          </w:p>
        </w:tc>
        <w:tc>
          <w:tcPr>
            <w:tcW w:w="27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71" w:rsidRDefault="003E6BA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49 168,44</w:t>
            </w:r>
          </w:p>
        </w:tc>
      </w:tr>
      <w:tr w:rsidR="00357171">
        <w:trPr>
          <w:trHeight w:val="413"/>
        </w:trPr>
        <w:tc>
          <w:tcPr>
            <w:tcW w:w="6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71" w:rsidRDefault="00B239B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7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71" w:rsidRDefault="00B239B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Мера твердости </w:t>
            </w:r>
            <w:proofErr w:type="spellStart"/>
            <w:r>
              <w:rPr>
                <w:rFonts w:ascii="Times New Roman" w:hAnsi="Times New Roman"/>
              </w:rPr>
              <w:t>Роквелла</w:t>
            </w:r>
            <w:proofErr w:type="spellEnd"/>
            <w:r>
              <w:rPr>
                <w:rFonts w:ascii="Times New Roman" w:hAnsi="Times New Roman"/>
              </w:rPr>
              <w:t xml:space="preserve"> МТР-МЕТ  45±5</w:t>
            </w:r>
          </w:p>
        </w:tc>
        <w:tc>
          <w:tcPr>
            <w:tcW w:w="12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71" w:rsidRDefault="00B239B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71" w:rsidRDefault="00B239B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4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71" w:rsidRDefault="003E6BA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5 463,16</w:t>
            </w:r>
          </w:p>
        </w:tc>
        <w:tc>
          <w:tcPr>
            <w:tcW w:w="27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71" w:rsidRDefault="003E6BA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49 168,44</w:t>
            </w:r>
          </w:p>
        </w:tc>
      </w:tr>
      <w:tr w:rsidR="00357171">
        <w:trPr>
          <w:trHeight w:val="413"/>
        </w:trPr>
        <w:tc>
          <w:tcPr>
            <w:tcW w:w="6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71" w:rsidRDefault="00B239B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7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71" w:rsidRDefault="00B239B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Мера твердости </w:t>
            </w:r>
            <w:proofErr w:type="spellStart"/>
            <w:r>
              <w:rPr>
                <w:rFonts w:ascii="Times New Roman" w:hAnsi="Times New Roman"/>
              </w:rPr>
              <w:t>Роквелла</w:t>
            </w:r>
            <w:proofErr w:type="spellEnd"/>
            <w:r>
              <w:rPr>
                <w:rFonts w:ascii="Times New Roman" w:hAnsi="Times New Roman"/>
              </w:rPr>
              <w:t xml:space="preserve"> МТР-МЕТ  65±5</w:t>
            </w:r>
          </w:p>
        </w:tc>
        <w:tc>
          <w:tcPr>
            <w:tcW w:w="12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71" w:rsidRDefault="00B239B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71" w:rsidRDefault="00B239B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4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71" w:rsidRDefault="003E6BA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5 463,16</w:t>
            </w:r>
          </w:p>
        </w:tc>
        <w:tc>
          <w:tcPr>
            <w:tcW w:w="27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71" w:rsidRDefault="003E6BA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49 168,44</w:t>
            </w:r>
          </w:p>
        </w:tc>
      </w:tr>
      <w:tr w:rsidR="00357171">
        <w:trPr>
          <w:trHeight w:val="413"/>
        </w:trPr>
        <w:tc>
          <w:tcPr>
            <w:tcW w:w="6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71" w:rsidRDefault="00B239B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7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71" w:rsidRDefault="00B239B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Мера твердости </w:t>
            </w:r>
            <w:proofErr w:type="spellStart"/>
            <w:r>
              <w:rPr>
                <w:rFonts w:ascii="Times New Roman" w:hAnsi="Times New Roman"/>
              </w:rPr>
              <w:t>Виккерса</w:t>
            </w:r>
            <w:proofErr w:type="spellEnd"/>
            <w:r>
              <w:rPr>
                <w:rFonts w:ascii="Times New Roman" w:hAnsi="Times New Roman"/>
              </w:rPr>
              <w:t xml:space="preserve"> 2 разряда</w:t>
            </w:r>
          </w:p>
          <w:p w:rsidR="00357171" w:rsidRDefault="00B239B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МТВ-МЕТ  450±75</w:t>
            </w:r>
          </w:p>
        </w:tc>
        <w:tc>
          <w:tcPr>
            <w:tcW w:w="12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71" w:rsidRDefault="00B239B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71" w:rsidRDefault="00B239B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4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71" w:rsidRDefault="00B239B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6 649,00</w:t>
            </w:r>
          </w:p>
        </w:tc>
        <w:tc>
          <w:tcPr>
            <w:tcW w:w="27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71" w:rsidRDefault="00B239B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59 841,00</w:t>
            </w:r>
          </w:p>
        </w:tc>
      </w:tr>
      <w:tr w:rsidR="00357171">
        <w:trPr>
          <w:trHeight w:val="413"/>
        </w:trPr>
        <w:tc>
          <w:tcPr>
            <w:tcW w:w="6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71" w:rsidRDefault="00B239B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7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71" w:rsidRDefault="00B239B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Мера твердости </w:t>
            </w:r>
            <w:proofErr w:type="spellStart"/>
            <w:r>
              <w:rPr>
                <w:rFonts w:ascii="Times New Roman" w:hAnsi="Times New Roman"/>
              </w:rPr>
              <w:t>Виккерса</w:t>
            </w:r>
            <w:proofErr w:type="spellEnd"/>
            <w:r>
              <w:rPr>
                <w:rFonts w:ascii="Times New Roman" w:hAnsi="Times New Roman"/>
              </w:rPr>
              <w:t xml:space="preserve"> 2 разряда</w:t>
            </w:r>
          </w:p>
          <w:p w:rsidR="00357171" w:rsidRDefault="00B239B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МТВ-МЕТ  800±50</w:t>
            </w:r>
          </w:p>
        </w:tc>
        <w:tc>
          <w:tcPr>
            <w:tcW w:w="12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71" w:rsidRDefault="00B239B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71" w:rsidRDefault="00B239B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4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71" w:rsidRDefault="00B239B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6 649,00</w:t>
            </w:r>
          </w:p>
        </w:tc>
        <w:tc>
          <w:tcPr>
            <w:tcW w:w="27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71" w:rsidRDefault="00B239B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59 841,00</w:t>
            </w:r>
          </w:p>
        </w:tc>
      </w:tr>
      <w:tr w:rsidR="00357171">
        <w:trPr>
          <w:trHeight w:val="413"/>
        </w:trPr>
        <w:tc>
          <w:tcPr>
            <w:tcW w:w="6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71" w:rsidRDefault="00B239B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7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71" w:rsidRDefault="00B239B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Мера твердости </w:t>
            </w:r>
            <w:proofErr w:type="spellStart"/>
            <w:r>
              <w:rPr>
                <w:rFonts w:ascii="Times New Roman" w:hAnsi="Times New Roman"/>
              </w:rPr>
              <w:t>Виккерса</w:t>
            </w:r>
            <w:proofErr w:type="spellEnd"/>
            <w:r>
              <w:rPr>
                <w:rFonts w:ascii="Times New Roman" w:hAnsi="Times New Roman"/>
              </w:rPr>
              <w:t xml:space="preserve"> 2 разряда</w:t>
            </w:r>
          </w:p>
          <w:p w:rsidR="00357171" w:rsidRDefault="00B239B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МТВ-МЕТ  450±75</w:t>
            </w:r>
          </w:p>
        </w:tc>
        <w:tc>
          <w:tcPr>
            <w:tcW w:w="12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71" w:rsidRDefault="00B239B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71" w:rsidRDefault="00B239B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4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71" w:rsidRDefault="00B239B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6 649,00</w:t>
            </w:r>
          </w:p>
        </w:tc>
        <w:tc>
          <w:tcPr>
            <w:tcW w:w="27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71" w:rsidRDefault="00B239B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59 841,00</w:t>
            </w:r>
          </w:p>
        </w:tc>
      </w:tr>
      <w:tr w:rsidR="00357171">
        <w:tc>
          <w:tcPr>
            <w:tcW w:w="118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71" w:rsidRDefault="00B239B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ИТОГО</w:t>
            </w:r>
          </w:p>
        </w:tc>
        <w:tc>
          <w:tcPr>
            <w:tcW w:w="2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71" w:rsidRDefault="003E6B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530 817,12</w:t>
            </w:r>
          </w:p>
        </w:tc>
      </w:tr>
    </w:tbl>
    <w:p w:rsidR="00357171" w:rsidRDefault="00B239B9">
      <w:pPr>
        <w:pStyle w:val="Standard"/>
        <w:widowControl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      </w:t>
      </w:r>
      <w:r>
        <w:rPr>
          <w:rFonts w:ascii="Times New Roman" w:hAnsi="Times New Roman"/>
          <w:sz w:val="24"/>
          <w:szCs w:val="24"/>
        </w:rPr>
        <w:t>Начальная (максимальная) цена договора (далее также – НМЦ), определяется и обосновывается Заказчиком посредством применения метода сопоставимых рыночных цен (анализа рынка).</w:t>
      </w:r>
    </w:p>
    <w:p w:rsidR="00357171" w:rsidRDefault="00B239B9">
      <w:pPr>
        <w:pStyle w:val="Standard"/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 сопоставимых рыночных цен (анализа рынка) заключается в установлении начальной (максимальной) цены договора на основании информации о рыночных ценах идентичных товаров, работ, услуг, планируемых к закупкам, или однородных товаров, работ, услуг.</w:t>
      </w:r>
    </w:p>
    <w:p w:rsidR="00357171" w:rsidRDefault="00B239B9">
      <w:pPr>
        <w:pStyle w:val="Standard"/>
        <w:widowControl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    При сборе данных о ценах на товары Заказчик использовал ценовое предложение одного поставщика от 05.02.2026г. №352, являющегося изготовителем оборудования,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полученное по запросу Заказчика, посредством электронной почты (основание: ст. 4.2, ч.3 Положения о закупке ФБУ «Пермский ЦСМ»).</w:t>
      </w:r>
    </w:p>
    <w:p w:rsidR="00357171" w:rsidRDefault="00B239B9">
      <w:pPr>
        <w:pStyle w:val="Standard"/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357171" w:rsidRDefault="00B239B9">
      <w:pPr>
        <w:pStyle w:val="Standard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Специалист по закупкам: ______________ О.А. </w:t>
      </w:r>
      <w:proofErr w:type="spellStart"/>
      <w:r>
        <w:rPr>
          <w:rFonts w:ascii="Times New Roman" w:hAnsi="Times New Roman" w:cs="Times New Roman"/>
        </w:rPr>
        <w:t>Волосюк</w:t>
      </w:r>
      <w:proofErr w:type="spellEnd"/>
    </w:p>
    <w:p w:rsidR="00357171" w:rsidRDefault="00B239B9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>«</w:t>
      </w:r>
      <w:r w:rsidR="003E6BAB">
        <w:rPr>
          <w:rFonts w:ascii="Times New Roman" w:hAnsi="Times New Roman" w:cs="Times New Roman"/>
        </w:rPr>
        <w:t>25</w:t>
      </w:r>
      <w:bookmarkStart w:id="0" w:name="_GoBack"/>
      <w:bookmarkEnd w:id="0"/>
      <w:r>
        <w:rPr>
          <w:rFonts w:ascii="Times New Roman" w:hAnsi="Times New Roman" w:cs="Times New Roman"/>
        </w:rPr>
        <w:t>» февраля 2026</w:t>
      </w:r>
      <w:bookmarkStart w:id="1" w:name="Bookmark"/>
      <w:bookmarkEnd w:id="1"/>
      <w:r>
        <w:rPr>
          <w:rFonts w:ascii="Times New Roman" w:hAnsi="Times New Roman" w:cs="Times New Roman"/>
        </w:rPr>
        <w:t>г.</w:t>
      </w:r>
    </w:p>
    <w:p w:rsidR="00357171" w:rsidRDefault="00B239B9">
      <w:pPr>
        <w:pStyle w:val="Standard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215-41-22</w:t>
      </w:r>
    </w:p>
    <w:sectPr w:rsidR="00357171">
      <w:pgSz w:w="16838" w:h="11906" w:orient="landscape"/>
      <w:pgMar w:top="1701" w:right="1134" w:bottom="85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242" w:rsidRDefault="00E47242">
      <w:pPr>
        <w:spacing w:after="0" w:line="240" w:lineRule="auto"/>
      </w:pPr>
      <w:r>
        <w:separator/>
      </w:r>
    </w:p>
  </w:endnote>
  <w:endnote w:type="continuationSeparator" w:id="0">
    <w:p w:rsidR="00E47242" w:rsidRDefault="00E47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242" w:rsidRDefault="00E4724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47242" w:rsidRDefault="00E472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47242"/>
    <w:rsid w:val="00357171"/>
    <w:rsid w:val="003E6BAB"/>
    <w:rsid w:val="008B7DD8"/>
    <w:rsid w:val="00B01AE9"/>
    <w:rsid w:val="00B239B9"/>
    <w:rsid w:val="00E4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Волосюк</dc:creator>
  <cp:lastModifiedBy>Ольга А. Волосюк</cp:lastModifiedBy>
  <cp:revision>2</cp:revision>
  <cp:lastPrinted>2026-02-24T06:48:00Z</cp:lastPrinted>
  <dcterms:created xsi:type="dcterms:W3CDTF">2026-02-19T04:48:00Z</dcterms:created>
  <dcterms:modified xsi:type="dcterms:W3CDTF">2026-02-24T06:49:00Z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